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Altered Book Project: Overview</w:t>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b w:val="1"/>
          <w:color w:val="454546"/>
          <w:sz w:val="24"/>
          <w:szCs w:val="24"/>
          <w:highlight w:val="white"/>
        </w:rPr>
      </w:pPr>
      <w:r w:rsidDel="00000000" w:rsidR="00000000" w:rsidRPr="00000000">
        <w:rPr>
          <w:rFonts w:ascii="Quicksand" w:cs="Quicksand" w:eastAsia="Quicksand" w:hAnsi="Quicksand"/>
          <w:b w:val="1"/>
          <w:color w:val="454546"/>
          <w:sz w:val="24"/>
          <w:szCs w:val="24"/>
          <w:highlight w:val="white"/>
          <w:rtl w:val="0"/>
        </w:rPr>
        <w:t xml:space="preserve">What is the goal? </w:t>
      </w:r>
    </w:p>
    <w:p w:rsidR="00000000" w:rsidDel="00000000" w:rsidP="00000000" w:rsidRDefault="00000000" w:rsidRPr="00000000">
      <w:pPr>
        <w:contextualSpacing w:val="0"/>
        <w:rPr>
          <w:rFonts w:ascii="Quicksand" w:cs="Quicksand" w:eastAsia="Quicksand" w:hAnsi="Quicksand"/>
          <w:color w:val="454546"/>
          <w:sz w:val="24"/>
          <w:szCs w:val="24"/>
          <w:highlight w:val="white"/>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The goal is to transform a discarded/recycled book into a creative work of art that accurately analyzes literary components of the novel you read in your Literature Circle. You will utilize a variety of media techniques to make your “Altered Book” interesting and eye-catching. </w:t>
      </w:r>
    </w:p>
    <w:p w:rsidR="00000000" w:rsidDel="00000000" w:rsidP="00000000" w:rsidRDefault="00000000" w:rsidRPr="00000000">
      <w:pPr>
        <w:contextualSpacing w:val="0"/>
        <w:rPr>
          <w:rFonts w:ascii="Quicksand" w:cs="Quicksand" w:eastAsia="Quicksand" w:hAnsi="Quicksand"/>
          <w:b w:val="1"/>
          <w:color w:val="454546"/>
          <w:sz w:val="24"/>
          <w:szCs w:val="24"/>
          <w:highlight w:val="white"/>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b w:val="1"/>
          <w:color w:val="454546"/>
          <w:sz w:val="24"/>
          <w:szCs w:val="24"/>
          <w:highlight w:val="white"/>
        </w:rPr>
      </w:pPr>
      <w:r w:rsidDel="00000000" w:rsidR="00000000" w:rsidRPr="00000000">
        <w:rPr>
          <w:rFonts w:ascii="Quicksand" w:cs="Quicksand" w:eastAsia="Quicksand" w:hAnsi="Quicksand"/>
          <w:b w:val="1"/>
          <w:color w:val="454546"/>
          <w:sz w:val="24"/>
          <w:szCs w:val="24"/>
          <w:highlight w:val="white"/>
          <w:rtl w:val="0"/>
        </w:rPr>
        <w:t xml:space="preserve">What you will need: </w:t>
      </w:r>
    </w:p>
    <w:p w:rsidR="00000000" w:rsidDel="00000000" w:rsidP="00000000" w:rsidRDefault="00000000" w:rsidRPr="00000000">
      <w:pPr>
        <w:contextualSpacing w:val="0"/>
        <w:rPr>
          <w:rFonts w:ascii="Quicksand" w:cs="Quicksand" w:eastAsia="Quicksand" w:hAnsi="Quicksand"/>
          <w:color w:val="454546"/>
          <w:sz w:val="24"/>
          <w:szCs w:val="24"/>
          <w:highlight w:val="white"/>
        </w:rPr>
      </w:pPr>
      <w:r w:rsidDel="00000000" w:rsidR="00000000" w:rsidRPr="00000000">
        <w:rPr>
          <w:rtl w:val="0"/>
        </w:rPr>
      </w:r>
    </w:p>
    <w:p w:rsidR="00000000" w:rsidDel="00000000" w:rsidP="00000000" w:rsidRDefault="00000000" w:rsidRPr="00000000">
      <w:pPr>
        <w:numPr>
          <w:ilvl w:val="0"/>
          <w:numId w:val="2"/>
        </w:numPr>
        <w:spacing w:after="0" w:lineRule="auto"/>
        <w:ind w:left="720" w:hanging="360"/>
        <w:contextualSpacing w:val="0"/>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A book with a thread binding - usually with a </w:t>
      </w:r>
      <w:r w:rsidDel="00000000" w:rsidR="00000000" w:rsidRPr="00000000">
        <w:rPr>
          <w:rFonts w:ascii="Quicksand" w:cs="Quicksand" w:eastAsia="Quicksand" w:hAnsi="Quicksand"/>
          <w:b w:val="1"/>
          <w:color w:val="454546"/>
          <w:sz w:val="24"/>
          <w:szCs w:val="24"/>
          <w:highlight w:val="white"/>
          <w:rtl w:val="0"/>
        </w:rPr>
        <w:t xml:space="preserve">hardcover</w:t>
      </w:r>
      <w:r w:rsidDel="00000000" w:rsidR="00000000" w:rsidRPr="00000000">
        <w:rPr>
          <w:rFonts w:ascii="Quicksand" w:cs="Quicksand" w:eastAsia="Quicksand" w:hAnsi="Quicksand"/>
          <w:color w:val="454546"/>
          <w:sz w:val="24"/>
          <w:szCs w:val="24"/>
          <w:highlight w:val="white"/>
          <w:rtl w:val="0"/>
        </w:rPr>
        <w:t xml:space="preserve">. Books with a glued binding will fall apart. You may have an old book that you no longer use and wish to recycle for this project. You may also check out local thrift stores, local library, etc., for a cheap hard cover book. </w:t>
      </w:r>
    </w:p>
    <w:p w:rsidR="00000000" w:rsidDel="00000000" w:rsidP="00000000" w:rsidRDefault="00000000" w:rsidRPr="00000000">
      <w:pPr>
        <w:numPr>
          <w:ilvl w:val="1"/>
          <w:numId w:val="2"/>
        </w:numPr>
        <w:spacing w:after="200" w:lineRule="auto"/>
        <w:ind w:left="1440" w:hanging="360"/>
        <w:contextualSpacing w:val="0"/>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*The book will no longer be legible after this project. </w:t>
      </w:r>
    </w:p>
    <w:p w:rsidR="00000000" w:rsidDel="00000000" w:rsidP="00000000" w:rsidRDefault="00000000" w:rsidRPr="00000000">
      <w:pPr>
        <w:numPr>
          <w:ilvl w:val="0"/>
          <w:numId w:val="2"/>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Glue/adhesive</w:t>
      </w:r>
    </w:p>
    <w:p w:rsidR="00000000" w:rsidDel="00000000" w:rsidP="00000000" w:rsidRDefault="00000000" w:rsidRPr="00000000">
      <w:pPr>
        <w:numPr>
          <w:ilvl w:val="1"/>
          <w:numId w:val="2"/>
        </w:numPr>
        <w:spacing w:after="0" w:lineRule="auto"/>
        <w:ind w:left="1440" w:hanging="360"/>
        <w:contextualSpacing w:val="0"/>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Glue sticks, liquid glue, other adhesive</w:t>
      </w:r>
    </w:p>
    <w:p w:rsidR="00000000" w:rsidDel="00000000" w:rsidP="00000000" w:rsidRDefault="00000000" w:rsidRPr="00000000">
      <w:pPr>
        <w:numPr>
          <w:ilvl w:val="1"/>
          <w:numId w:val="2"/>
        </w:numPr>
        <w:spacing w:after="200" w:lineRule="auto"/>
        <w:ind w:left="1440" w:hanging="360"/>
        <w:contextualSpacing w:val="0"/>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Rubber cement works particularly well for gluing pages or sections of text together.</w:t>
      </w:r>
    </w:p>
    <w:p w:rsidR="00000000" w:rsidDel="00000000" w:rsidP="00000000" w:rsidRDefault="00000000" w:rsidRPr="00000000">
      <w:pPr>
        <w:numPr>
          <w:ilvl w:val="0"/>
          <w:numId w:val="2"/>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Scissors</w:t>
      </w:r>
    </w:p>
    <w:p w:rsidR="00000000" w:rsidDel="00000000" w:rsidP="00000000" w:rsidRDefault="00000000" w:rsidRPr="00000000">
      <w:pPr>
        <w:contextualSpacing w:val="0"/>
        <w:rPr>
          <w:rFonts w:ascii="Quicksand" w:cs="Quicksand" w:eastAsia="Quicksand" w:hAnsi="Quicksand"/>
          <w:color w:val="454546"/>
          <w:sz w:val="24"/>
          <w:szCs w:val="24"/>
          <w:highlight w:val="white"/>
        </w:rPr>
      </w:pP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Quicksand" w:cs="Quicksand" w:eastAsia="Quicksand" w:hAnsi="Quicksand"/>
          <w:color w:val="454546"/>
          <w:sz w:val="24"/>
          <w:szCs w:val="24"/>
          <w:highlight w:val="white"/>
        </w:rPr>
        <w:sectPr>
          <w:headerReference r:id="rId6" w:type="default"/>
          <w:pgSz w:h="15840" w:w="12240"/>
          <w:pgMar w:bottom="720" w:top="720" w:left="720" w:right="720" w:header="0"/>
          <w:pgNumType w:start="1"/>
        </w:sectPr>
      </w:pPr>
      <w:r w:rsidDel="00000000" w:rsidR="00000000" w:rsidRPr="00000000">
        <w:rPr>
          <w:rFonts w:ascii="Quicksand" w:cs="Quicksand" w:eastAsia="Quicksand" w:hAnsi="Quicksand"/>
          <w:color w:val="454546"/>
          <w:sz w:val="24"/>
          <w:szCs w:val="24"/>
          <w:highlight w:val="white"/>
          <w:rtl w:val="0"/>
        </w:rPr>
        <w:t xml:space="preserve">Various art </w:t>
      </w:r>
      <w:r w:rsidDel="00000000" w:rsidR="00000000" w:rsidRPr="00000000">
        <w:rPr>
          <w:rFonts w:ascii="Quicksand" w:cs="Quicksand" w:eastAsia="Quicksand" w:hAnsi="Quicksand"/>
          <w:b w:val="1"/>
          <w:color w:val="454546"/>
          <w:sz w:val="24"/>
          <w:szCs w:val="24"/>
          <w:highlight w:val="white"/>
          <w:rtl w:val="0"/>
        </w:rPr>
        <w:t xml:space="preserve">materials </w:t>
      </w:r>
      <w:r w:rsidDel="00000000" w:rsidR="00000000" w:rsidRPr="00000000">
        <w:rPr>
          <w:rFonts w:ascii="Quicksand" w:cs="Quicksand" w:eastAsia="Quicksand" w:hAnsi="Quicksand"/>
          <w:b w:val="1"/>
          <w:color w:val="454546"/>
          <w:sz w:val="24"/>
          <w:szCs w:val="24"/>
          <w:highlight w:val="white"/>
          <w:u w:val="single"/>
          <w:rtl w:val="0"/>
        </w:rPr>
        <w:t xml:space="preserve">of choice</w:t>
      </w:r>
      <w:r w:rsidDel="00000000" w:rsidR="00000000" w:rsidRPr="00000000">
        <w:rPr>
          <w:rFonts w:ascii="Quicksand" w:cs="Quicksand" w:eastAsia="Quicksand" w:hAnsi="Quicksand"/>
          <w:b w:val="1"/>
          <w:color w:val="454546"/>
          <w:sz w:val="24"/>
          <w:szCs w:val="24"/>
          <w:highlight w:val="white"/>
          <w:rtl w:val="0"/>
        </w:rPr>
        <w:t xml:space="preserve">. </w:t>
      </w:r>
      <w:r w:rsidDel="00000000" w:rsidR="00000000" w:rsidRPr="00000000">
        <w:rPr>
          <w:rFonts w:ascii="Quicksand" w:cs="Quicksand" w:eastAsia="Quicksand" w:hAnsi="Quicksand"/>
          <w:color w:val="454546"/>
          <w:sz w:val="24"/>
          <w:szCs w:val="24"/>
          <w:highlight w:val="white"/>
          <w:rtl w:val="0"/>
        </w:rPr>
        <w:t xml:space="preserve">The possibilities are endless! We will have some basic supplies in class, but you are free to bring in whatever additional items you would like to use. </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Paints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Paintbrushes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Crayons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Markers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Colored pencils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Pens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Construction paper</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Tissue paper</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Wrapping paper</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Stickers and decals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Stamps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Ink</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Foil</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Decorative tape</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Beads, gems, decals </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Magazine cutouts </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Dried flowers/leaves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Fabric</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Buttons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Thread</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color w:val="454546"/>
          <w:sz w:val="24"/>
          <w:szCs w:val="24"/>
          <w:highlight w:val="white"/>
          <w:rtl w:val="0"/>
        </w:rPr>
        <w:t xml:space="preserve">Ribbons</w:t>
      </w:r>
    </w:p>
    <w:p w:rsidR="00000000" w:rsidDel="00000000" w:rsidP="00000000" w:rsidRDefault="00000000" w:rsidRPr="00000000">
      <w:pPr>
        <w:numPr>
          <w:ilvl w:val="0"/>
          <w:numId w:val="1"/>
        </w:numPr>
        <w:ind w:left="720" w:hanging="360"/>
        <w:contextualSpacing w:val="1"/>
        <w:rPr>
          <w:rFonts w:ascii="Quicksand" w:cs="Quicksand" w:eastAsia="Quicksand" w:hAnsi="Quicksand"/>
          <w:color w:val="454546"/>
          <w:sz w:val="24"/>
          <w:szCs w:val="24"/>
          <w:highlight w:val="white"/>
        </w:rPr>
        <w:sectPr>
          <w:type w:val="continuous"/>
          <w:pgSz w:h="15840" w:w="12240"/>
          <w:pgMar w:bottom="720" w:top="720" w:left="720" w:right="720" w:header="0"/>
          <w:cols w:equalWidth="0" w:num="3">
            <w:col w:space="720" w:w="3120"/>
            <w:col w:space="720" w:w="3120"/>
            <w:col w:space="0" w:w="3120"/>
          </w:cols>
        </w:sectPr>
      </w:pPr>
      <w:r w:rsidDel="00000000" w:rsidR="00000000" w:rsidRPr="00000000">
        <w:rPr>
          <w:rFonts w:ascii="Quicksand" w:cs="Quicksand" w:eastAsia="Quicksand" w:hAnsi="Quicksand"/>
          <w:color w:val="454546"/>
          <w:sz w:val="24"/>
          <w:szCs w:val="24"/>
          <w:highlight w:val="white"/>
          <w:rtl w:val="0"/>
        </w:rPr>
        <w:t xml:space="preserve">Stencils</w:t>
      </w:r>
    </w:p>
    <w:p w:rsidR="00000000" w:rsidDel="00000000" w:rsidP="00000000" w:rsidRDefault="00000000" w:rsidRPr="00000000">
      <w:pPr>
        <w:contextualSpacing w:val="0"/>
        <w:rPr>
          <w:rFonts w:ascii="Quicksand" w:cs="Quicksand" w:eastAsia="Quicksand" w:hAnsi="Quicksand"/>
          <w:color w:val="454546"/>
          <w:sz w:val="20"/>
          <w:szCs w:val="20"/>
          <w:highlight w:val="white"/>
        </w:rPr>
        <w:sectPr>
          <w:type w:val="continuous"/>
          <w:pgSz w:h="15840" w:w="12240"/>
          <w:pgMar w:bottom="720" w:top="720" w:left="720" w:right="720" w:header="0"/>
          <w:cols w:equalWidth="0" w:num="2">
            <w:col w:space="720" w:w="5040"/>
            <w:col w:space="0" w:w="5040"/>
          </w:cols>
        </w:sect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Altered Book Project: Pages</w:t>
      </w:r>
      <w:r w:rsidDel="00000000" w:rsidR="00000000" w:rsidRPr="00000000">
        <w:rPr>
          <w:rtl w:val="0"/>
        </w:rPr>
      </w:r>
    </w:p>
    <w:p w:rsidR="00000000" w:rsidDel="00000000" w:rsidP="00000000" w:rsidRDefault="00000000" w:rsidRPr="00000000">
      <w:pPr>
        <w:spacing w:after="200" w:before="200" w:lineRule="auto"/>
        <w:contextualSpacing w:val="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Instructions: </w:t>
      </w:r>
      <w:r w:rsidDel="00000000" w:rsidR="00000000" w:rsidRPr="00000000">
        <w:rPr>
          <w:rFonts w:ascii="Quicksand" w:cs="Quicksand" w:eastAsia="Quicksand" w:hAnsi="Quicksand"/>
          <w:sz w:val="24"/>
          <w:szCs w:val="24"/>
          <w:rtl w:val="0"/>
        </w:rPr>
        <w:t xml:space="preserve">Make a </w:t>
      </w:r>
      <w:r w:rsidDel="00000000" w:rsidR="00000000" w:rsidRPr="00000000">
        <w:rPr>
          <w:rFonts w:ascii="Quicksand" w:cs="Quicksand" w:eastAsia="Quicksand" w:hAnsi="Quicksand"/>
          <w:b w:val="1"/>
          <w:sz w:val="24"/>
          <w:szCs w:val="24"/>
          <w:u w:val="single"/>
          <w:rtl w:val="0"/>
        </w:rPr>
        <w:t xml:space="preserve">new cover</w:t>
      </w:r>
      <w:r w:rsidDel="00000000" w:rsidR="00000000" w:rsidRPr="00000000">
        <w:rPr>
          <w:rFonts w:ascii="Quicksand" w:cs="Quicksand" w:eastAsia="Quicksand" w:hAnsi="Quicksand"/>
          <w:sz w:val="24"/>
          <w:szCs w:val="24"/>
          <w:rtl w:val="0"/>
        </w:rPr>
        <w:t xml:space="preserve"> for your novel. Inside the novel, include the different literary analysis pages listed below. The pages </w:t>
      </w:r>
      <w:r w:rsidDel="00000000" w:rsidR="00000000" w:rsidRPr="00000000">
        <w:rPr>
          <w:rFonts w:ascii="Quicksand" w:cs="Quicksand" w:eastAsia="Quicksand" w:hAnsi="Quicksand"/>
          <w:b w:val="1"/>
          <w:sz w:val="24"/>
          <w:szCs w:val="24"/>
          <w:u w:val="single"/>
          <w:rtl w:val="0"/>
        </w:rPr>
        <w:t xml:space="preserve">must appear in this order</w:t>
      </w:r>
      <w:r w:rsidDel="00000000" w:rsidR="00000000" w:rsidRPr="00000000">
        <w:rPr>
          <w:rFonts w:ascii="Quicksand" w:cs="Quicksand" w:eastAsia="Quicksand" w:hAnsi="Quicksand"/>
          <w:sz w:val="24"/>
          <w:szCs w:val="24"/>
          <w:rtl w:val="0"/>
        </w:rPr>
        <w:t xml:space="preserve"> in your book. </w:t>
      </w:r>
      <w:r w:rsidDel="00000000" w:rsidR="00000000" w:rsidRPr="00000000">
        <w:rPr>
          <w:rFonts w:ascii="Quicksand" w:cs="Quicksand" w:eastAsia="Quicksand" w:hAnsi="Quicksand"/>
          <w:b w:val="1"/>
          <w:sz w:val="24"/>
          <w:szCs w:val="24"/>
          <w:u w:val="single"/>
          <w:rtl w:val="0"/>
        </w:rPr>
        <w:t xml:space="preserve">Clearly label</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each page with the title listed below. You may choose to add additional pages, but they must appear at the end of the book after these pages.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0"/>
        <w:gridCol w:w="1620"/>
        <w:tblGridChange w:id="0">
          <w:tblGrid>
            <w:gridCol w:w="9180"/>
            <w:gridCol w:w="16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Page Title</w:t>
            </w:r>
          </w:p>
        </w:tc>
        <w:tc>
          <w:tcPr>
            <w:shd w:fill="efefef"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b w:val="1"/>
                <w:sz w:val="18"/>
                <w:szCs w:val="18"/>
                <w:u w:val="single"/>
              </w:rPr>
            </w:pPr>
            <w:r w:rsidDel="00000000" w:rsidR="00000000" w:rsidRPr="00000000">
              <w:rPr>
                <w:rFonts w:ascii="Quicksand" w:cs="Quicksand" w:eastAsia="Quicksand" w:hAnsi="Quicksand"/>
                <w:b w:val="1"/>
                <w:sz w:val="18"/>
                <w:szCs w:val="18"/>
                <w:u w:val="single"/>
                <w:rtl w:val="0"/>
              </w:rPr>
              <w:t xml:space="preserve">Included in my Altered Book?</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Summary</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page in length (may be broken up across multiple book pages). Recap the most important points of the plot.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You must also include a plot map in addition to your summary.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Character analysis</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Explain the personality of your main character (the protagonist). Cite specific textual evidence to support your claim.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page in length (may be broken up across multiple book pages).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Include an image or illustration of your main character.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Theme analysis</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page in length in which you name a theme found in the novel and cite evidence from the text that proves that is a relevant theme.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5 quotes related to theme</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Explain the importance of each quote and explain how it is related to the novel’s theme.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One paragraph explanation per quote.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Scene illustration</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Illustrate an important scene from the book.</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paragraph explanation of the scene and how it is important.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Connections to the Universal Declaration of Human Rights</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5 connections minimum.</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Explain to what extent human rights were upheld or violated in the society depicted in your novel.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u w:val="single"/>
                <w:rtl w:val="0"/>
              </w:rPr>
              <w:t xml:space="preserve">“Blocked out word” poem about a character or theme.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Block out words in a text to create a poem about your novel’s  main character or theme. </w:t>
            </w:r>
          </w:p>
          <w:p w:rsidR="00000000" w:rsidDel="00000000" w:rsidP="00000000" w:rsidRDefault="00000000" w:rsidRPr="00000000">
            <w:pPr>
              <w:numPr>
                <w:ilvl w:val="1"/>
                <w:numId w:val="3"/>
              </w:numPr>
              <w:ind w:left="1440" w:hanging="360"/>
              <w:contextualSpacing w:val="1"/>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Block out sections of a page of text to leave some words exposed. The exposed words should tell a story about your novel’s main character or theme.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u w:val="single"/>
                <w:rtl w:val="0"/>
              </w:rPr>
              <w:t xml:space="preserve">______</w:t>
            </w:r>
          </w:p>
        </w:tc>
      </w:tr>
    </w:tbl>
    <w:p w:rsidR="00000000" w:rsidDel="00000000" w:rsidP="00000000" w:rsidRDefault="00000000" w:rsidRPr="00000000">
      <w:pPr>
        <w:contextualSpacing w:val="0"/>
        <w:rPr>
          <w:rFonts w:ascii="Pompiere" w:cs="Pompiere" w:eastAsia="Pompiere" w:hAnsi="Pompiere"/>
          <w:b w:val="1"/>
          <w:u w:val="singl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1"/>
          <w:color w:val="454546"/>
          <w:sz w:val="24"/>
          <w:szCs w:val="24"/>
          <w:highlight w:val="white"/>
        </w:rPr>
      </w:pPr>
      <w:r w:rsidDel="00000000" w:rsidR="00000000" w:rsidRPr="00000000">
        <w:rPr>
          <w:rFonts w:ascii="Quicksand" w:cs="Quicksand" w:eastAsia="Quicksand" w:hAnsi="Quicksand"/>
          <w:b w:val="1"/>
          <w:color w:val="454546"/>
          <w:sz w:val="24"/>
          <w:szCs w:val="24"/>
          <w:highlight w:val="white"/>
          <w:rtl w:val="0"/>
        </w:rPr>
        <w:t xml:space="preserve">Altered Book Project: Timeline</w:t>
      </w:r>
    </w:p>
    <w:p w:rsidR="00000000" w:rsidDel="00000000" w:rsidP="00000000" w:rsidRDefault="00000000" w:rsidRPr="00000000">
      <w:pPr>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The final project is due on </w:t>
      </w:r>
      <w:r w:rsidDel="00000000" w:rsidR="00000000" w:rsidRPr="00000000">
        <w:rPr>
          <w:rFonts w:ascii="Quicksand" w:cs="Quicksand" w:eastAsia="Quicksand" w:hAnsi="Quicksand"/>
          <w:b w:val="1"/>
          <w:color w:val="454546"/>
          <w:sz w:val="20"/>
          <w:szCs w:val="20"/>
          <w:highlight w:val="white"/>
          <w:rtl w:val="0"/>
        </w:rPr>
        <w:t xml:space="preserve">Monday, January 8, 2017. </w:t>
      </w:r>
      <w:r w:rsidDel="00000000" w:rsidR="00000000" w:rsidRPr="00000000">
        <w:rPr>
          <w:rFonts w:ascii="Quicksand" w:cs="Quicksand" w:eastAsia="Quicksand" w:hAnsi="Quicksand"/>
          <w:color w:val="454546"/>
          <w:sz w:val="20"/>
          <w:szCs w:val="20"/>
          <w:highlight w:val="white"/>
          <w:rtl w:val="0"/>
        </w:rPr>
        <w:t xml:space="preserve">You will have several class days to work on the project, but may need to do some work over the holiday break as well. </w:t>
      </w:r>
      <w:r w:rsidDel="00000000" w:rsidR="00000000" w:rsidRPr="00000000">
        <w:rPr>
          <w:rFonts w:ascii="Quicksand" w:cs="Quicksand" w:eastAsia="Quicksand" w:hAnsi="Quicksand"/>
          <w:b w:val="1"/>
          <w:color w:val="454546"/>
          <w:sz w:val="20"/>
          <w:szCs w:val="20"/>
          <w:highlight w:val="white"/>
          <w:rtl w:val="0"/>
        </w:rPr>
        <w:t xml:space="preserve">Follow the calendar</w:t>
      </w:r>
      <w:r w:rsidDel="00000000" w:rsidR="00000000" w:rsidRPr="00000000">
        <w:rPr>
          <w:rFonts w:ascii="Quicksand" w:cs="Quicksand" w:eastAsia="Quicksand" w:hAnsi="Quicksand"/>
          <w:color w:val="454546"/>
          <w:sz w:val="20"/>
          <w:szCs w:val="20"/>
          <w:highlight w:val="white"/>
          <w:rtl w:val="0"/>
        </w:rPr>
        <w:t xml:space="preserve"> below to ensure you stay on track to finish by the due date. While each day of school has a required task, you can (and should) use extra time each day to work on the artistic/visual components of your Altered Book. You may also work ahead. </w:t>
      </w:r>
    </w:p>
    <w:p w:rsidR="00000000" w:rsidDel="00000000" w:rsidP="00000000" w:rsidRDefault="00000000" w:rsidRPr="00000000">
      <w:pPr>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1"/>
          <w:color w:val="454546"/>
          <w:sz w:val="20"/>
          <w:szCs w:val="20"/>
          <w:highlight w:val="white"/>
        </w:rPr>
      </w:pPr>
      <w:r w:rsidDel="00000000" w:rsidR="00000000" w:rsidRPr="00000000">
        <w:rPr>
          <w:rFonts w:ascii="Quicksand" w:cs="Quicksand" w:eastAsia="Quicksand" w:hAnsi="Quicksand"/>
          <w:b w:val="1"/>
          <w:color w:val="454546"/>
          <w:sz w:val="20"/>
          <w:szCs w:val="20"/>
          <w:highlight w:val="white"/>
          <w:rtl w:val="0"/>
        </w:rPr>
        <w:t xml:space="preserve">DECEMBER</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15</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Introduce Altered Book Project</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18</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Project planning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19</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summary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20</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theme analysis and theme quotes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21  </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Early Release - modified class schedule</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22</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No School</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25</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---------Break---------</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26</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---------Break---------</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27</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---------Break---------</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28</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---------Break---------</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29</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---------Break---------</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1</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rPr>
            </w:pPr>
            <w:r w:rsidDel="00000000" w:rsidR="00000000" w:rsidRPr="00000000">
              <w:rPr>
                <w:rFonts w:ascii="Quicksand" w:cs="Quicksand" w:eastAsia="Quicksand" w:hAnsi="Quicksand"/>
                <w:color w:val="454546"/>
                <w:sz w:val="20"/>
                <w:szCs w:val="20"/>
                <w:rtl w:val="0"/>
              </w:rPr>
              <w:t xml:space="preserve">No School</w:t>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2</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character analysis</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3</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scene illustration</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4</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connections to UDHR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5</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Work on poem</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8</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Quicksand" w:cs="Quicksand" w:eastAsia="Quicksand" w:hAnsi="Quicksand"/>
                <w:color w:val="454546"/>
                <w:sz w:val="20"/>
                <w:szCs w:val="20"/>
                <w:highlight w:val="white"/>
              </w:rPr>
            </w:pPr>
            <w:r w:rsidDel="00000000" w:rsidR="00000000" w:rsidRPr="00000000">
              <w:rPr>
                <w:rFonts w:ascii="Quicksand" w:cs="Quicksand" w:eastAsia="Quicksand" w:hAnsi="Quicksand"/>
                <w:color w:val="454546"/>
                <w:sz w:val="20"/>
                <w:szCs w:val="20"/>
                <w:highlight w:val="white"/>
                <w:rtl w:val="0"/>
              </w:rPr>
              <w:t xml:space="preserve">Project due at start of class</w:t>
            </w:r>
          </w:p>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Quicksand" w:cs="Quicksand" w:eastAsia="Quicksand" w:hAnsi="Quicksand"/>
                <w:color w:val="454546"/>
                <w:sz w:val="20"/>
                <w:szCs w:val="20"/>
                <w:highlight w:val="white"/>
              </w:rPr>
            </w:pPr>
            <w:r w:rsidDel="00000000" w:rsidR="00000000" w:rsidRPr="00000000">
              <w:rPr>
                <w:rtl w:val="0"/>
              </w:rPr>
            </w:r>
          </w:p>
        </w:tc>
      </w:tr>
    </w:tbl>
    <w:p w:rsidR="00000000" w:rsidDel="00000000" w:rsidP="00000000" w:rsidRDefault="00000000" w:rsidRPr="00000000">
      <w:pPr>
        <w:contextualSpacing w:val="0"/>
        <w:rPr>
          <w:rFonts w:ascii="Quicksand" w:cs="Quicksand" w:eastAsia="Quicksand" w:hAnsi="Quicksand"/>
          <w:color w:val="454546"/>
          <w:sz w:val="24"/>
          <w:szCs w:val="24"/>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color w:val="454546"/>
          <w:sz w:val="24"/>
          <w:szCs w:val="24"/>
          <w:highlight w:val="white"/>
        </w:rPr>
      </w:pPr>
      <w:r w:rsidDel="00000000" w:rsidR="00000000" w:rsidRPr="00000000">
        <w:rPr>
          <w:rFonts w:ascii="Quicksand" w:cs="Quicksand" w:eastAsia="Quicksand" w:hAnsi="Quicksand"/>
          <w:b w:val="1"/>
          <w:color w:val="454546"/>
          <w:sz w:val="24"/>
          <w:szCs w:val="24"/>
          <w:highlight w:val="white"/>
          <w:rtl w:val="0"/>
        </w:rPr>
        <w:t xml:space="preserve">Altered Book Project: Grading Rubric</w:t>
      </w:r>
      <w:r w:rsidDel="00000000" w:rsidR="00000000" w:rsidRPr="00000000">
        <w:rPr>
          <w:rtl w:val="0"/>
        </w:rPr>
      </w:r>
    </w:p>
    <w:p w:rsidR="00000000" w:rsidDel="00000000" w:rsidP="00000000" w:rsidRDefault="00000000" w:rsidRPr="00000000">
      <w:pPr>
        <w:contextualSpacing w:val="0"/>
        <w:rPr>
          <w:rFonts w:ascii="Quicksand" w:cs="Quicksand" w:eastAsia="Quicksand" w:hAnsi="Quicksand"/>
          <w:color w:val="454546"/>
          <w:sz w:val="18"/>
          <w:szCs w:val="18"/>
          <w:highlight w:val="white"/>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1365"/>
        <w:gridCol w:w="1455"/>
        <w:gridCol w:w="1320"/>
        <w:gridCol w:w="1260"/>
        <w:tblGridChange w:id="0">
          <w:tblGrid>
            <w:gridCol w:w="5400"/>
            <w:gridCol w:w="1365"/>
            <w:gridCol w:w="1455"/>
            <w:gridCol w:w="1320"/>
            <w:gridCol w:w="12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b w:val="1"/>
                <w:color w:val="454546"/>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b w:val="1"/>
                <w:color w:val="454546"/>
                <w:sz w:val="18"/>
                <w:szCs w:val="18"/>
              </w:rPr>
            </w:pPr>
            <w:r w:rsidDel="00000000" w:rsidR="00000000" w:rsidRPr="00000000">
              <w:rPr>
                <w:rFonts w:ascii="Quicksand" w:cs="Quicksand" w:eastAsia="Quicksand" w:hAnsi="Quicksand"/>
                <w:b w:val="1"/>
                <w:color w:val="454546"/>
                <w:sz w:val="18"/>
                <w:szCs w:val="18"/>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6"/>
                <w:szCs w:val="16"/>
              </w:rPr>
            </w:pPr>
            <w:r w:rsidDel="00000000" w:rsidR="00000000" w:rsidRPr="00000000">
              <w:rPr>
                <w:rFonts w:ascii="Quicksand" w:cs="Quicksand" w:eastAsia="Quicksand" w:hAnsi="Quicksand"/>
                <w:color w:val="454546"/>
                <w:sz w:val="16"/>
                <w:szCs w:val="16"/>
                <w:rtl w:val="0"/>
              </w:rPr>
              <w:t xml:space="preserve">Exceeds expectations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6"/>
                <w:szCs w:val="16"/>
              </w:rPr>
            </w:pPr>
            <w:r w:rsidDel="00000000" w:rsidR="00000000" w:rsidRPr="00000000">
              <w:rPr>
                <w:rFonts w:ascii="Quicksand" w:cs="Quicksand" w:eastAsia="Quicksand" w:hAnsi="Quicksand"/>
                <w:color w:val="454546"/>
                <w:sz w:val="16"/>
                <w:szCs w:val="16"/>
                <w:rtl w:val="0"/>
              </w:rPr>
              <w:t xml:space="preserve">Meets expectations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6"/>
                <w:szCs w:val="16"/>
              </w:rPr>
            </w:pPr>
            <w:r w:rsidDel="00000000" w:rsidR="00000000" w:rsidRPr="00000000">
              <w:rPr>
                <w:rFonts w:ascii="Quicksand" w:cs="Quicksand" w:eastAsia="Quicksand" w:hAnsi="Quicksand"/>
                <w:color w:val="454546"/>
                <w:sz w:val="16"/>
                <w:szCs w:val="16"/>
                <w:rtl w:val="0"/>
              </w:rPr>
              <w:t xml:space="preserve">Approaches expectations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6"/>
                <w:szCs w:val="16"/>
              </w:rPr>
            </w:pPr>
            <w:r w:rsidDel="00000000" w:rsidR="00000000" w:rsidRPr="00000000">
              <w:rPr>
                <w:rFonts w:ascii="Quicksand" w:cs="Quicksand" w:eastAsia="Quicksand" w:hAnsi="Quicksand"/>
                <w:color w:val="454546"/>
                <w:sz w:val="16"/>
                <w:szCs w:val="16"/>
                <w:rtl w:val="0"/>
              </w:rPr>
              <w:t xml:space="preserve">Does not meet expectations</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Summary:</w:t>
            </w:r>
            <w:r w:rsidDel="00000000" w:rsidR="00000000" w:rsidRPr="00000000">
              <w:rPr>
                <w:rFonts w:ascii="Quicksand" w:cs="Quicksand" w:eastAsia="Quicksand" w:hAnsi="Quicksand"/>
                <w:color w:val="454546"/>
                <w:sz w:val="18"/>
                <w:szCs w:val="18"/>
                <w:rtl w:val="0"/>
              </w:rPr>
              <w:t xml:space="preserve"> Accurate objective summary of important elements of the plot. Omits excessive supporting details. Between one half and one page in length.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Character Analysis:</w:t>
            </w:r>
            <w:r w:rsidDel="00000000" w:rsidR="00000000" w:rsidRPr="00000000">
              <w:rPr>
                <w:rFonts w:ascii="Quicksand" w:cs="Quicksand" w:eastAsia="Quicksand" w:hAnsi="Quicksand"/>
                <w:color w:val="454546"/>
                <w:sz w:val="18"/>
                <w:szCs w:val="18"/>
                <w:rtl w:val="0"/>
              </w:rPr>
              <w:t xml:space="preserve"> Detailed and accurate claim about the personality of the main character. Multiple pieces of specific text evidence support the claim. Between one half and one page in length. Includes image of main character.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Theme Analysis: </w:t>
            </w:r>
            <w:r w:rsidDel="00000000" w:rsidR="00000000" w:rsidRPr="00000000">
              <w:rPr>
                <w:rFonts w:ascii="Quicksand" w:cs="Quicksand" w:eastAsia="Quicksand" w:hAnsi="Quicksand"/>
                <w:color w:val="454546"/>
                <w:sz w:val="18"/>
                <w:szCs w:val="18"/>
                <w:rtl w:val="0"/>
              </w:rPr>
              <w:t xml:space="preserve">Detailed analysis of one of the novel’s themes. Analysis is supported by multiple pieces of textual evidence. The connection between the evidence and the claim about theme is clear and concise.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Quotes from text: </w:t>
            </w:r>
            <w:r w:rsidDel="00000000" w:rsidR="00000000" w:rsidRPr="00000000">
              <w:rPr>
                <w:rFonts w:ascii="Quicksand" w:cs="Quicksand" w:eastAsia="Quicksand" w:hAnsi="Quicksand"/>
                <w:color w:val="454546"/>
                <w:sz w:val="18"/>
                <w:szCs w:val="18"/>
                <w:rtl w:val="0"/>
              </w:rPr>
              <w:t xml:space="preserve">Five quotes from the text that relate to the novel’s theme. One paragraph explanation of importance and relation to the theme for each of the five quotes.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Scene Illustration: </w:t>
            </w:r>
            <w:r w:rsidDel="00000000" w:rsidR="00000000" w:rsidRPr="00000000">
              <w:rPr>
                <w:rFonts w:ascii="Quicksand" w:cs="Quicksand" w:eastAsia="Quicksand" w:hAnsi="Quicksand"/>
                <w:color w:val="454546"/>
                <w:sz w:val="18"/>
                <w:szCs w:val="18"/>
                <w:rtl w:val="0"/>
              </w:rPr>
              <w:t xml:space="preserve">Scene is neatly and colorfully illustrated. Includes detailed explanation of how the scene is important to the plot.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Connections to UDHR:</w:t>
            </w:r>
            <w:r w:rsidDel="00000000" w:rsidR="00000000" w:rsidRPr="00000000">
              <w:rPr>
                <w:rFonts w:ascii="Quicksand" w:cs="Quicksand" w:eastAsia="Quicksand" w:hAnsi="Quicksand"/>
                <w:color w:val="454546"/>
                <w:sz w:val="18"/>
                <w:szCs w:val="18"/>
                <w:rtl w:val="0"/>
              </w:rPr>
              <w:t xml:space="preserve"> Five explicit connections to the Universal Declaration of Human Rights. Connections include reference to specific human rights, as well as specific examples from the novel.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Blocked Out Word Poem: </w:t>
            </w:r>
            <w:r w:rsidDel="00000000" w:rsidR="00000000" w:rsidRPr="00000000">
              <w:rPr>
                <w:rFonts w:ascii="Quicksand" w:cs="Quicksand" w:eastAsia="Quicksand" w:hAnsi="Quicksand"/>
                <w:color w:val="454546"/>
                <w:sz w:val="18"/>
                <w:szCs w:val="18"/>
                <w:rtl w:val="0"/>
              </w:rPr>
              <w:t xml:space="preserve">Correct format is followed with most words blacked out and exposed words revealing an aspect of the novel’s theme or main character.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b w:val="1"/>
                <w:color w:val="454546"/>
                <w:sz w:val="18"/>
                <w:szCs w:val="18"/>
              </w:rPr>
            </w:pPr>
            <w:r w:rsidDel="00000000" w:rsidR="00000000" w:rsidRPr="00000000">
              <w:rPr>
                <w:rFonts w:ascii="Quicksand" w:cs="Quicksand" w:eastAsia="Quicksand" w:hAnsi="Quicksand"/>
                <w:b w:val="1"/>
                <w:color w:val="454546"/>
                <w:sz w:val="18"/>
                <w:szCs w:val="18"/>
                <w:rtl w:val="0"/>
              </w:rPr>
              <w:t xml:space="preserve">Creativity/appeal: </w:t>
            </w:r>
            <w:r w:rsidDel="00000000" w:rsidR="00000000" w:rsidRPr="00000000">
              <w:rPr>
                <w:rFonts w:ascii="Quicksand" w:cs="Quicksand" w:eastAsia="Quicksand" w:hAnsi="Quicksand"/>
                <w:color w:val="454546"/>
                <w:sz w:val="18"/>
                <w:szCs w:val="18"/>
                <w:rtl w:val="0"/>
              </w:rPr>
              <w:t xml:space="preserve">Altered book can still be opened like a book and “read.” All pages are decorated in a way that fits the page’s content.  Artistic choices reflect thought and consideration on the student’s behalf.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color w:val="454546"/>
                <w:sz w:val="18"/>
                <w:szCs w:val="18"/>
              </w:rPr>
            </w:pPr>
            <w:r w:rsidDel="00000000" w:rsidR="00000000" w:rsidRPr="00000000">
              <w:rPr>
                <w:rFonts w:ascii="Quicksand" w:cs="Quicksand" w:eastAsia="Quicksand" w:hAnsi="Quicksand"/>
                <w:b w:val="1"/>
                <w:color w:val="454546"/>
                <w:sz w:val="18"/>
                <w:szCs w:val="18"/>
                <w:rtl w:val="0"/>
              </w:rPr>
              <w:t xml:space="preserve">Organization</w:t>
            </w:r>
            <w:r w:rsidDel="00000000" w:rsidR="00000000" w:rsidRPr="00000000">
              <w:rPr>
                <w:rFonts w:ascii="Quicksand" w:cs="Quicksand" w:eastAsia="Quicksand" w:hAnsi="Quicksand"/>
                <w:color w:val="454546"/>
                <w:sz w:val="18"/>
                <w:szCs w:val="18"/>
                <w:rtl w:val="0"/>
              </w:rPr>
              <w:t xml:space="preserve">: All pages are clearly labeled. Pages appear in the order listed on the project page sheet. Any additional pages appear at the end of the book. Student’s name and class period are written clearly inside the front cover of the Altered Book.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0</w:t>
            </w:r>
          </w:p>
        </w:tc>
      </w:tr>
      <w:tr>
        <w:trPr>
          <w:trHeight w:val="380" w:hRule="atLeast"/>
        </w:trPr>
        <w:tc>
          <w:tcPr>
            <w:shd w:fill="efefe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b w:val="1"/>
                <w:color w:val="454546"/>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b w:val="1"/>
                <w:color w:val="454546"/>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icksand" w:cs="Quicksand" w:eastAsia="Quicksand" w:hAnsi="Quicksand"/>
                <w:b w:val="1"/>
                <w:color w:val="454546"/>
                <w:sz w:val="18"/>
                <w:szCs w:val="18"/>
              </w:rPr>
            </w:pPr>
            <w:r w:rsidDel="00000000" w:rsidR="00000000" w:rsidRPr="00000000">
              <w:rPr>
                <w:rFonts w:ascii="Quicksand" w:cs="Quicksand" w:eastAsia="Quicksand" w:hAnsi="Quicksand"/>
                <w:b w:val="1"/>
                <w:color w:val="454546"/>
                <w:sz w:val="18"/>
                <w:szCs w:val="18"/>
                <w:rtl w:val="0"/>
              </w:rPr>
              <w:t xml:space="preserve">Score: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Quicksand" w:cs="Quicksand" w:eastAsia="Quicksand" w:hAnsi="Quicksand"/>
                <w:color w:val="454546"/>
                <w:sz w:val="18"/>
                <w:szCs w:val="18"/>
              </w:rPr>
            </w:pPr>
            <w:r w:rsidDel="00000000" w:rsidR="00000000" w:rsidRPr="00000000">
              <w:rPr>
                <w:rFonts w:ascii="Quicksand" w:cs="Quicksand" w:eastAsia="Quicksand" w:hAnsi="Quicksand"/>
                <w:color w:val="454546"/>
                <w:sz w:val="18"/>
                <w:szCs w:val="18"/>
                <w:rtl w:val="0"/>
              </w:rPr>
              <w:t xml:space="preserve"> ____________  /  180</w:t>
            </w:r>
          </w:p>
        </w:tc>
      </w:tr>
    </w:tbl>
    <w:p w:rsidR="00000000" w:rsidDel="00000000" w:rsidP="00000000" w:rsidRDefault="00000000" w:rsidRPr="00000000">
      <w:pPr>
        <w:contextualSpacing w:val="0"/>
        <w:rPr>
          <w:rFonts w:ascii="Verdana" w:cs="Verdana" w:eastAsia="Verdana" w:hAnsi="Verdana"/>
          <w:color w:val="454546"/>
          <w:sz w:val="18"/>
          <w:szCs w:val="18"/>
          <w:highlight w:val="white"/>
        </w:rPr>
      </w:pPr>
      <w:r w:rsidDel="00000000" w:rsidR="00000000" w:rsidRPr="00000000">
        <w:rPr>
          <w:rtl w:val="0"/>
        </w:rPr>
      </w:r>
    </w:p>
    <w:sectPr>
      <w:type w:val="continuous"/>
      <w:pgSz w:h="15840" w:w="12240"/>
      <w:pgMar w:bottom="720" w:top="72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Quicksand">
    <w:embedRegular w:fontKey="{00000000-0000-0000-0000-000000000000}" r:id="rId1" w:subsetted="0"/>
    <w:embedBold w:fontKey="{00000000-0000-0000-0000-000000000000}" r:id="rId2" w:subsetted="0"/>
  </w:font>
  <w:font w:name="Pompiere">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Pompier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